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>Powiatowy Rzecznik Konsument</w:t>
      </w:r>
      <w:r>
        <w:rPr>
          <w:rFonts w:ascii="Times New Roman" w:hAnsi="Times New Roman" w:cs="Times New Roman"/>
          <w:b/>
          <w:bCs/>
          <w:sz w:val="26"/>
          <w:szCs w:val="24"/>
        </w:rPr>
        <w:t>ó</w:t>
      </w:r>
      <w:r>
        <w:rPr>
          <w:rFonts w:ascii="Times New Roman" w:hAnsi="Times New Roman" w:cs="Times New Roman"/>
          <w:b/>
          <w:bCs/>
          <w:sz w:val="26"/>
          <w:szCs w:val="24"/>
        </w:rPr>
        <w:t>w Powiatu Brzezi</w:t>
      </w:r>
      <w:r>
        <w:rPr>
          <w:rFonts w:ascii="Times New Roman" w:hAnsi="Times New Roman" w:cs="Times New Roman"/>
          <w:b/>
          <w:bCs/>
          <w:sz w:val="26"/>
          <w:szCs w:val="24"/>
        </w:rPr>
        <w:t>ń</w:t>
      </w:r>
      <w:r>
        <w:rPr>
          <w:rFonts w:ascii="Times New Roman" w:hAnsi="Times New Roman" w:cs="Times New Roman"/>
          <w:b/>
          <w:bCs/>
          <w:sz w:val="26"/>
          <w:szCs w:val="24"/>
        </w:rPr>
        <w:t>skiego</w:t>
      </w:r>
      <w:r>
        <w:rPr>
          <w:rFonts w:cstheme="minorBidi"/>
          <w:szCs w:val="24"/>
        </w:rPr>
        <w:br/>
      </w:r>
      <w:r>
        <w:rPr>
          <w:rFonts w:ascii="Times New Roman" w:hAnsi="Times New Roman" w:cs="Times New Roman"/>
          <w:sz w:val="26"/>
          <w:szCs w:val="24"/>
        </w:rPr>
        <w:t>95-060 Brzeziny, ul. Sienkiewicza 16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</w:p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 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Powiatowy Rzecznik Konsument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 udziela pomocy wy</w:t>
      </w:r>
      <w:r>
        <w:rPr>
          <w:rFonts w:ascii="Times New Roman" w:hAnsi="Times New Roman" w:cs="Times New Roman"/>
          <w:b/>
          <w:bCs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cznie konsumentom. </w:t>
      </w:r>
      <w:r>
        <w:rPr>
          <w:rFonts w:cstheme="minorBidi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Zgodnie z art.22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Kodeksu cywilnego za konsumenta uwa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fizyczn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dokonuj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Bidi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biorc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czynno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prawnej niezwi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zanej bezpo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rednio z jej dzia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alno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gospodarcz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lub zawodow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Powiatowy Rzecznik Konsument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 w Brzez</w:t>
      </w:r>
      <w:r>
        <w:rPr>
          <w:rFonts w:ascii="Times New Roman" w:hAnsi="Times New Roman" w:cs="Times New Roman"/>
          <w:b/>
          <w:bCs/>
          <w:sz w:val="24"/>
          <w:szCs w:val="24"/>
        </w:rPr>
        <w:t>inach udziela pomocy wy</w:t>
      </w:r>
      <w:r>
        <w:rPr>
          <w:rFonts w:ascii="Times New Roman" w:hAnsi="Times New Roman" w:cs="Times New Roman"/>
          <w:b/>
          <w:bCs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sz w:val="24"/>
          <w:szCs w:val="24"/>
        </w:rPr>
        <w:t>cznie mieszka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com Powiatu Brzezi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</w:p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Brzeziny, dnia </w:t>
      </w:r>
      <w:r>
        <w:rPr>
          <w:rFonts w:ascii="Times New Roman" w:hAnsi="Times New Roman" w:cs="Times New Roman"/>
          <w:sz w:val="26"/>
          <w:szCs w:val="24"/>
        </w:rPr>
        <w:t>……………………………</w:t>
      </w:r>
      <w:r>
        <w:rPr>
          <w:rFonts w:ascii="Times New Roman" w:hAnsi="Times New Roman" w:cs="Times New Roman"/>
          <w:sz w:val="26"/>
          <w:szCs w:val="24"/>
        </w:rPr>
        <w:t>...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</w:p>
    <w:p w:rsidR="00000000" w:rsidRDefault="00177525">
      <w:pPr>
        <w:widowControl w:val="0"/>
        <w:spacing w:after="0"/>
        <w:rPr>
          <w:rFonts w:cstheme="minorBidi"/>
          <w:szCs w:val="24"/>
        </w:rPr>
      </w:pPr>
    </w:p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oszenie do Powiatowego Rzecznika Konsument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</w:p>
    <w:p w:rsidR="00000000" w:rsidRDefault="00177525">
      <w:pPr>
        <w:widowControl w:val="0"/>
        <w:spacing w:after="0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nazwisko konsumenta: </w:t>
      </w: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00000" w:rsidRDefault="0017752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cstheme="minorBidi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: 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 sprzedawcy/us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ugodawcy: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zawartej umowy ( w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 zakre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umowa zawarta w lokalu przedsi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biorstwa   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umowa zawarta poza lokalem przedsi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biorstwa 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 xml:space="preserve"> umowa zawarta na odleg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ść</w:t>
      </w:r>
    </w:p>
    <w:p w:rsidR="00000000" w:rsidRDefault="00177525">
      <w:pPr>
        <w:widowControl w:val="0"/>
        <w:spacing w:after="0" w:line="240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 skargi: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 New Roman" w:hAnsi="Times New Roman" w:cs="Times New 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 xml:space="preserve"> przedmiotu sporu: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 xml:space="preserve">danie konsumenta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is sprawy i podj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dzia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</w:t>
      </w:r>
      <w:r>
        <w:rPr>
          <w:rFonts w:ascii="Times New Roman" w:hAnsi="Times New Roman" w:cs="Times New Roman"/>
          <w:sz w:val="24"/>
          <w:szCs w:val="24"/>
        </w:rPr>
        <w:t xml:space="preserve">czniki: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7525">
      <w:pPr>
        <w:widowControl w:val="0"/>
        <w:spacing w:after="0" w:line="360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752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(data i czytelny podpis konsu</w:t>
      </w:r>
      <w:r>
        <w:rPr>
          <w:rFonts w:ascii="Times New Roman" w:hAnsi="Times New Roman" w:cs="Times New Roman"/>
          <w:sz w:val="24"/>
          <w:szCs w:val="24"/>
        </w:rPr>
        <w:t>menta )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</w:p>
    <w:p w:rsidR="00000000" w:rsidRDefault="0017752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177525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INFORMACJE</w:t>
      </w:r>
    </w:p>
    <w:p w:rsidR="00000000" w:rsidRDefault="00177525">
      <w:pPr>
        <w:widowControl w:val="0"/>
        <w:spacing w:after="0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</w:rPr>
        <w:t>1. Powiatowy Rzecznik Konsument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wykonuje swoje zadania na podstawie przepis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ustawy z dnia 16 lutego 2007r. o ochronie konkurencji i konsument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w(Dz. U. z 2017r., poz.229);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</w:rPr>
        <w:t>2. Powiatowy Rzecznik Konsument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wyst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puje do przedsi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dopiero po wyczerpaniu przez konsumenta drogi post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powania reklamacyjnego; 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</w:rPr>
        <w:t xml:space="preserve">3. Rzecznik nie dysponuje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rodkami, za pomoc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rych m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by wymusi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na przedsi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biorcy spe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nienie roszcze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konsumenta;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</w:rPr>
        <w:lastRenderedPageBreak/>
        <w:t>4. Rzecznik nie ma 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wnie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 kompetencji do przeprowadzeni</w:t>
      </w:r>
      <w:r>
        <w:rPr>
          <w:rFonts w:ascii="Times New Roman" w:hAnsi="Times New Roman" w:cs="Times New Roman"/>
        </w:rPr>
        <w:t>a post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dowodowego, brak uprawnie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kontrolnych oraz brak mo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powo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ania rzeczoznawcy;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</w:rPr>
        <w:t>5. Je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li przedsi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biorca odrzuci argumenty przedstawione przez rzecznika, konsumentowi dla dalszego dochodzenia roszcze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pozostaje droga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dowa;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Rzecznik Konsument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rozpatruje wnioski bez zb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dnej zw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oki, w kolejno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wp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ywu.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</w:rPr>
        <w:t>7.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 pami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prowadzona przez rzecznika interwencja nie przerywa biegu przedawnienia.</w:t>
      </w: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</w:p>
    <w:p w:rsidR="00000000" w:rsidRDefault="00177525">
      <w:pPr>
        <w:widowControl w:val="0"/>
        <w:spacing w:after="0" w:line="276" w:lineRule="auto"/>
        <w:rPr>
          <w:rFonts w:cstheme="minorBidi"/>
          <w:szCs w:val="24"/>
        </w:rPr>
      </w:pPr>
    </w:p>
    <w:p w:rsidR="00000000" w:rsidRDefault="00177525">
      <w:pPr>
        <w:spacing w:line="276" w:lineRule="auto"/>
        <w:jc w:val="center"/>
        <w:rPr>
          <w:rFonts w:cstheme="minorBidi"/>
          <w:szCs w:val="24"/>
        </w:rPr>
      </w:pPr>
    </w:p>
    <w:p w:rsidR="00000000" w:rsidRDefault="00177525">
      <w:pPr>
        <w:spacing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b/>
        </w:rPr>
        <w:t xml:space="preserve"> INFORMACJE DOTYCZ</w:t>
      </w:r>
      <w:r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>CE OCHRONY DANYCH OSOBOWYCH</w:t>
      </w:r>
    </w:p>
    <w:p w:rsidR="00000000" w:rsidRDefault="00177525">
      <w:pPr>
        <w:spacing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pismo/sk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adaj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wniosek do powiatowego rzecznika konsument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przekazujesz nam swoje dane osobowe ( np. imi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nazwisko, adres ). B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dziemy je przetwarza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celu ochrony  konsument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na podstawie art.6 ust.1 lit. c Rozporz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Parlamentu Europejskiego i Rady UE 2016/679</w:t>
      </w:r>
      <w:r>
        <w:rPr>
          <w:rFonts w:ascii="Times New Roman" w:hAnsi="Times New Roman" w:cs="Times New Roman"/>
          <w:sz w:val="24"/>
          <w:szCs w:val="24"/>
        </w:rPr>
        <w:t xml:space="preserve">  z dnia 27 kwietnia 2016r. w sprawie ochrony os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b fizycznych w zwi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zku z przetwarzaniem danych  osobowych </w:t>
      </w:r>
      <w:r>
        <w:rPr>
          <w:rFonts w:cstheme="minorBidi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sprawie swobodnego przep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ywu takich danych oraz uchylenia dyrektywy 95/46/WE.</w:t>
      </w:r>
    </w:p>
    <w:p w:rsidR="00000000" w:rsidRDefault="00177525">
      <w:pPr>
        <w:spacing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przekazujemy Twoich danych organizacji mi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dzynarodowej czy do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 trzecich. </w:t>
      </w:r>
      <w:r>
        <w:rPr>
          <w:rFonts w:cstheme="minorBidi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Dane osobowe mog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przetwarzane przez inne podmioty zgodnie z prawem Unii lub prawem krajowym. Twoje dane mog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przekazane do innych organ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administracji np. UOKiK, prokuratury i wykorzystane w post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powaniach administracyjnych b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dowych. </w:t>
      </w:r>
      <w:r>
        <w:rPr>
          <w:rFonts w:ascii="Times New Roman" w:hAnsi="Times New Roman" w:cs="Times New Roman"/>
          <w:sz w:val="24"/>
          <w:szCs w:val="24"/>
        </w:rPr>
        <w:br/>
        <w:t>Okres przechowywania danych osobowych w przypadku ka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dej instytucji reguluje odpowiednia instrukcja kancelaryjna ustalana zgodnie z ustaw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dnia 14 lipca 1984r. o narodowym zasobie archiwalnym i archiwach ( tekst jednolity Dz. U. z 2018r., </w:t>
      </w:r>
      <w:r>
        <w:rPr>
          <w:rFonts w:ascii="Times New Roman" w:hAnsi="Times New Roman" w:cs="Times New Roman"/>
          <w:sz w:val="24"/>
          <w:szCs w:val="24"/>
        </w:rPr>
        <w:t xml:space="preserve">poz. 217). </w:t>
      </w:r>
      <w:r>
        <w:rPr>
          <w:rFonts w:ascii="Times New Roman" w:hAnsi="Times New Roman" w:cs="Times New Roman"/>
          <w:sz w:val="24"/>
          <w:szCs w:val="24"/>
        </w:rPr>
        <w:br/>
        <w:t>Masz prawo do dost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 i sprostowania swoich danych osobowych, mo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esz wnie</w:t>
      </w:r>
      <w:r>
        <w:rPr>
          <w:rFonts w:ascii="Times New Roman" w:hAnsi="Times New Roman" w:cs="Times New 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 xml:space="preserve"> skarg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 Prezesa Urz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du Ochrony Danych Osobowych. Na podstawie danych osobowych nie podejmujemy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zautomatyzowanych decyzji, w tym nie stosujemy profilowania. Ad</w:t>
      </w:r>
      <w:r>
        <w:rPr>
          <w:rFonts w:ascii="Times New Roman" w:hAnsi="Times New Roman" w:cs="Times New Roman"/>
          <w:sz w:val="24"/>
          <w:szCs w:val="24"/>
        </w:rPr>
        <w:t>ministratorem danych osobowych zawartych w pi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 przes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anym na adres rzecznika jest Starostwo Powiatowe w Brzezinach, reprezentowane przez Starost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Brzezi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skiego. </w:t>
      </w:r>
      <w:r>
        <w:rPr>
          <w:rFonts w:cstheme="minorBidi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Dane kontaktowe Inspektora Ochrony Danych : tel. 46-874-36-29, e-mail:  </w:t>
      </w:r>
      <w:hyperlink r:id="rId6" w:history="1">
        <w:r>
          <w:rPr>
            <w:rFonts w:ascii="Times New Roman" w:hAnsi="Times New Roman" w:cs="Times New Roman"/>
            <w:color w:val="000080"/>
            <w:sz w:val="24"/>
            <w:szCs w:val="24"/>
            <w:lang/>
          </w:rPr>
          <w:t>iodo@powiat-brzeziny.pl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77525">
      <w:pPr>
        <w:widowControl w:val="0"/>
        <w:spacing w:after="0" w:line="276" w:lineRule="auto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osobowych.</w:t>
      </w:r>
    </w:p>
    <w:p w:rsidR="00000000" w:rsidRDefault="0017752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77525">
      <w:pPr>
        <w:spacing w:before="100" w:after="10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0000" w:rsidRDefault="00177525">
      <w:pPr>
        <w:spacing w:before="100" w:after="100" w:line="276" w:lineRule="auto"/>
        <w:rPr>
          <w:rFonts w:cstheme="minorBid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Zapozna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em/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am si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 informacjami ( czytelny podpis)</w:t>
      </w:r>
    </w:p>
    <w:p w:rsidR="00000000" w:rsidRDefault="00177525">
      <w:pPr>
        <w:spacing w:before="100" w:after="100" w:line="276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177525" w:rsidRDefault="00177525">
      <w:pPr>
        <w:widowControl w:val="0"/>
        <w:spacing w:after="0"/>
        <w:rPr>
          <w:rFonts w:cstheme="minorBidi"/>
          <w:szCs w:val="24"/>
        </w:rPr>
      </w:pPr>
    </w:p>
    <w:sectPr w:rsidR="00177525">
      <w:footerReference w:type="default" r:id="rId7"/>
      <w:type w:val="continuous"/>
      <w:pgSz w:w="12359" w:h="15840"/>
      <w:pgMar w:top="850" w:right="1134" w:bottom="835" w:left="1134" w:header="708" w:footer="283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25" w:rsidRDefault="00177525">
      <w:pPr>
        <w:spacing w:after="0" w:line="240" w:lineRule="auto"/>
      </w:pPr>
      <w:r>
        <w:separator/>
      </w:r>
    </w:p>
  </w:endnote>
  <w:endnote w:type="continuationSeparator" w:id="0">
    <w:p w:rsidR="00177525" w:rsidRDefault="0017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7525">
    <w:pPr>
      <w:pStyle w:val="Stopka"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25" w:rsidRDefault="00177525">
      <w:r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177525" w:rsidRDefault="00177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D97"/>
    <w:rsid w:val="00177525"/>
    <w:rsid w:val="0025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Znak">
    <w:name w:val="Nagłb3óf3wek Znak"/>
    <w:basedOn w:val="Domylnaczcionkaakapitu"/>
    <w:uiPriority w:val="99"/>
    <w:rPr>
      <w:rFonts w:eastAsia="Times New Roman"/>
    </w:rPr>
  </w:style>
  <w:style w:type="character" w:customStyle="1" w:styleId="StopkaZnak">
    <w:name w:val="Stopka Znak"/>
    <w:basedOn w:val="Domylnaczcionkaakapitu"/>
    <w:uiPriority w:val="99"/>
    <w:rPr>
      <w:rFonts w:eastAsia="Times New Roman"/>
    </w:rPr>
  </w:style>
  <w:style w:type="character" w:customStyle="1" w:styleId="Znakiwypunktowania">
    <w:name w:val="Znaki wypunktowania"/>
    <w:uiPriority w:val="99"/>
    <w:rPr>
      <w:rFonts w:ascii="OpenSymbol" w:eastAsia="Times New Roman" w:cs="OpenSymbol"/>
    </w:rPr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spacing w:after="140" w:line="288" w:lineRule="exact"/>
    </w:pPr>
    <w:rPr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Calibri" w:eastAsia="Times New Roman" w:hAnsi="Liberation Serif" w:cs="Mangal"/>
      <w:color w:val="000000"/>
      <w:kern w:val="1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Gb3f3wkaistopka">
    <w:name w:val="Głb3óf3wka i stopka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Pr>
      <w:rFonts w:ascii="Calibri" w:eastAsia="Times New Roman" w:hAnsi="Liberation Serif" w:cs="Mangal"/>
      <w:color w:val="000000"/>
      <w:kern w:val="1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powiat-brzezin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Radek</cp:lastModifiedBy>
  <cp:revision>2</cp:revision>
  <cp:lastPrinted>2018-10-12T08:57:00Z</cp:lastPrinted>
  <dcterms:created xsi:type="dcterms:W3CDTF">2020-04-04T09:25:00Z</dcterms:created>
  <dcterms:modified xsi:type="dcterms:W3CDTF">2020-04-04T09:25:00Z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Sekretarz</vt:lpwstr>
  </property>
</Properties>
</file>